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CAE" w:rsidRDefault="0005300C">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Компетенция «Интернет вещей»</w:t>
      </w:r>
    </w:p>
    <w:p w:rsidR="00370CAE" w:rsidRPr="00AC0A24" w:rsidRDefault="0005300C">
      <w:pPr>
        <w:pStyle w:val="2"/>
        <w:spacing w:before="0" w:after="0" w:line="360" w:lineRule="auto"/>
        <w:jc w:val="both"/>
        <w:rPr>
          <w:rFonts w:ascii="Times New Roman" w:hAnsi="Times New Roman" w:cs="Times New Roman"/>
          <w:color w:val="auto"/>
        </w:rPr>
      </w:pPr>
      <w:r>
        <w:rPr>
          <w:rFonts w:ascii="Times New Roman" w:hAnsi="Times New Roman" w:cs="Times New Roman"/>
          <w:color w:val="auto"/>
        </w:rPr>
        <w:t>Конкурсное задание по Модулю</w:t>
      </w:r>
      <w:proofErr w:type="gramStart"/>
      <w:r>
        <w:rPr>
          <w:rFonts w:ascii="Times New Roman" w:hAnsi="Times New Roman" w:cs="Times New Roman"/>
          <w:color w:val="auto"/>
        </w:rPr>
        <w:t xml:space="preserve"> </w:t>
      </w:r>
      <w:r w:rsidR="00AC0A24">
        <w:rPr>
          <w:rFonts w:ascii="Times New Roman" w:hAnsi="Times New Roman" w:cs="Times New Roman"/>
          <w:color w:val="auto"/>
        </w:rPr>
        <w:t>Б</w:t>
      </w:r>
      <w:proofErr w:type="gramEnd"/>
    </w:p>
    <w:p w:rsidR="00370CAE" w:rsidRDefault="0005300C">
      <w:pPr>
        <w:pStyle w:val="2"/>
        <w:spacing w:before="0" w:after="0"/>
        <w:jc w:val="both"/>
        <w:rPr>
          <w:rFonts w:ascii="Times New Roman" w:hAnsi="Times New Roman" w:cs="Times New Roman"/>
        </w:rPr>
      </w:pPr>
      <w:r>
        <w:rPr>
          <w:rFonts w:ascii="Times New Roman" w:hAnsi="Times New Roman" w:cs="Times New Roman"/>
        </w:rPr>
        <w:t>Организация сбора данных и управления удалёнными устройствами</w:t>
      </w:r>
    </w:p>
    <w:p w:rsidR="00370CAE" w:rsidRDefault="00370CAE">
      <w:pPr>
        <w:pStyle w:val="ae"/>
        <w:spacing w:before="0" w:line="276" w:lineRule="auto"/>
        <w:jc w:val="both"/>
        <w:rPr>
          <w:rFonts w:ascii="Times New Roman" w:hAnsi="Times New Roman" w:cs="Times New Roman"/>
          <w:sz w:val="24"/>
          <w:szCs w:val="24"/>
        </w:rPr>
      </w:pPr>
    </w:p>
    <w:p w:rsidR="00370CAE" w:rsidRDefault="0005300C">
      <w:pPr>
        <w:pStyle w:val="ae"/>
        <w:spacing w:before="0" w:line="276" w:lineRule="auto"/>
        <w:jc w:val="both"/>
        <w:rPr>
          <w:rFonts w:ascii="Times New Roman" w:hAnsi="Times New Roman" w:cs="Times New Roman"/>
          <w:sz w:val="24"/>
          <w:szCs w:val="24"/>
        </w:rPr>
      </w:pPr>
      <w:r>
        <w:rPr>
          <w:rFonts w:ascii="Times New Roman" w:hAnsi="Times New Roman" w:cs="Times New Roman"/>
          <w:sz w:val="24"/>
          <w:szCs w:val="24"/>
        </w:rPr>
        <w:t>В рамках данного модуля необходимо разработать на платформе Интернета вещей систему сбора данных с оборудования производственного модуля, а также создать веб-интерфейс инженера-технолога для отображения всех поступающих данных с оборудования.</w:t>
      </w:r>
    </w:p>
    <w:p w:rsidR="00370CAE" w:rsidRDefault="00370CAE">
      <w:pPr>
        <w:pStyle w:val="ae"/>
        <w:spacing w:before="0" w:line="276" w:lineRule="auto"/>
        <w:jc w:val="both"/>
        <w:rPr>
          <w:rFonts w:ascii="Times New Roman" w:hAnsi="Times New Roman" w:cs="Times New Roman"/>
          <w:sz w:val="24"/>
          <w:szCs w:val="24"/>
        </w:rPr>
      </w:pPr>
    </w:p>
    <w:p w:rsidR="00370CAE" w:rsidRDefault="0005300C">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Состав производственного модуля (гибкой производственной ячейки):</w:t>
      </w:r>
    </w:p>
    <w:p w:rsidR="00160DA6" w:rsidRPr="00160DA6" w:rsidRDefault="00C55C5E" w:rsidP="00160DA6">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Робот-манипулятор с установленным</w:t>
      </w:r>
      <w:r w:rsidR="0005300C">
        <w:rPr>
          <w:rFonts w:ascii="Times New Roman" w:hAnsi="Times New Roman" w:cs="Times New Roman"/>
          <w:iCs/>
          <w:color w:val="000000"/>
          <w:sz w:val="24"/>
          <w:szCs w:val="24"/>
          <w:lang w:eastAsia="ru-RU"/>
        </w:rPr>
        <w:t xml:space="preserve"> в</w:t>
      </w:r>
      <w:r>
        <w:rPr>
          <w:rFonts w:ascii="Times New Roman" w:hAnsi="Times New Roman" w:cs="Times New Roman"/>
          <w:iCs/>
          <w:color w:val="000000"/>
          <w:sz w:val="24"/>
          <w:szCs w:val="24"/>
          <w:lang w:eastAsia="ru-RU"/>
        </w:rPr>
        <w:t xml:space="preserve">акуумным </w:t>
      </w:r>
      <w:r w:rsidR="0005300C">
        <w:rPr>
          <w:rFonts w:ascii="Times New Roman" w:hAnsi="Times New Roman" w:cs="Times New Roman"/>
          <w:iCs/>
          <w:color w:val="000000"/>
          <w:sz w:val="24"/>
          <w:szCs w:val="24"/>
          <w:lang w:eastAsia="ru-RU"/>
        </w:rPr>
        <w:t>захват</w:t>
      </w:r>
      <w:r>
        <w:rPr>
          <w:rFonts w:ascii="Times New Roman" w:hAnsi="Times New Roman" w:cs="Times New Roman"/>
          <w:iCs/>
          <w:color w:val="000000"/>
          <w:sz w:val="24"/>
          <w:szCs w:val="24"/>
          <w:lang w:eastAsia="ru-RU"/>
        </w:rPr>
        <w:t>ом</w:t>
      </w:r>
      <w:r w:rsidR="0005300C">
        <w:rPr>
          <w:rFonts w:ascii="Times New Roman" w:hAnsi="Times New Roman" w:cs="Times New Roman"/>
          <w:iCs/>
          <w:color w:val="000000"/>
          <w:sz w:val="24"/>
          <w:szCs w:val="24"/>
          <w:lang w:eastAsia="ru-RU"/>
        </w:rPr>
        <w:t xml:space="preserve"> (присоской);</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Смарт-камера в режиме считывания размещения деталей на координатной пластине (передаёт данные по размещению образцов);</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 xml:space="preserve">Считыватель </w:t>
      </w:r>
      <w:proofErr w:type="gramStart"/>
      <w:r>
        <w:rPr>
          <w:rFonts w:ascii="Times New Roman" w:hAnsi="Times New Roman" w:cs="Times New Roman"/>
          <w:iCs/>
          <w:color w:val="000000"/>
          <w:sz w:val="24"/>
          <w:szCs w:val="24"/>
          <w:lang w:eastAsia="ru-RU"/>
        </w:rPr>
        <w:t>штрих-кодов</w:t>
      </w:r>
      <w:proofErr w:type="gramEnd"/>
      <w:r>
        <w:rPr>
          <w:rFonts w:ascii="Times New Roman" w:hAnsi="Times New Roman" w:cs="Times New Roman"/>
          <w:iCs/>
          <w:color w:val="000000"/>
          <w:sz w:val="24"/>
          <w:szCs w:val="24"/>
          <w:lang w:eastAsia="ru-RU"/>
        </w:rPr>
        <w:t>;</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Комплект сигнальных ламп (отображают четыре цвета: красный, зелёный, желтый, синий) для управления доступом к рабочей зоне каждого стационарно установленного учебного робота-манипулятора производственной ячейки;</w:t>
      </w:r>
    </w:p>
    <w:p w:rsidR="00370CAE"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Световой барьер (система безопасности) для контроля доступа в рабочую зону;</w:t>
      </w:r>
    </w:p>
    <w:p w:rsidR="00160DA6" w:rsidRDefault="0005300C">
      <w:pPr>
        <w:pStyle w:val="ad"/>
        <w:numPr>
          <w:ilvl w:val="0"/>
          <w:numId w:val="1"/>
        </w:numPr>
        <w:spacing w:after="0" w:line="276" w:lineRule="auto"/>
        <w:jc w:val="both"/>
        <w:rPr>
          <w:rFonts w:ascii="Times New Roman" w:hAnsi="Times New Roman" w:cs="Times New Roman"/>
          <w:iCs/>
          <w:color w:val="000000"/>
          <w:sz w:val="24"/>
          <w:szCs w:val="24"/>
          <w:lang w:eastAsia="ru-RU"/>
        </w:rPr>
      </w:pPr>
      <w:r>
        <w:rPr>
          <w:rFonts w:ascii="Times New Roman" w:hAnsi="Times New Roman" w:cs="Times New Roman"/>
          <w:iCs/>
          <w:color w:val="000000"/>
          <w:sz w:val="24"/>
          <w:szCs w:val="24"/>
          <w:lang w:eastAsia="ru-RU"/>
        </w:rPr>
        <w:t>Удалённый терминал (пульт) для контроля производственной ячейки</w:t>
      </w:r>
      <w:r w:rsidR="00160DA6">
        <w:rPr>
          <w:rFonts w:ascii="Times New Roman" w:hAnsi="Times New Roman" w:cs="Times New Roman"/>
          <w:iCs/>
          <w:color w:val="000000"/>
          <w:sz w:val="24"/>
          <w:szCs w:val="24"/>
          <w:lang w:eastAsia="ru-RU"/>
        </w:rPr>
        <w:t>;</w:t>
      </w:r>
    </w:p>
    <w:p w:rsidR="00370CAE" w:rsidRDefault="00160DA6" w:rsidP="00160DA6">
      <w:pPr>
        <w:pStyle w:val="ad"/>
        <w:numPr>
          <w:ilvl w:val="0"/>
          <w:numId w:val="1"/>
        </w:numPr>
        <w:spacing w:after="0" w:line="276" w:lineRule="auto"/>
        <w:jc w:val="both"/>
        <w:rPr>
          <w:rFonts w:ascii="Times New Roman" w:hAnsi="Times New Roman" w:cs="Times New Roman"/>
          <w:iCs/>
          <w:color w:val="000000"/>
          <w:sz w:val="24"/>
          <w:szCs w:val="24"/>
          <w:lang w:eastAsia="ru-RU"/>
        </w:rPr>
      </w:pPr>
      <w:r w:rsidRPr="00160DA6">
        <w:rPr>
          <w:rFonts w:ascii="Times New Roman" w:hAnsi="Times New Roman" w:cs="Times New Roman"/>
          <w:iCs/>
          <w:color w:val="000000"/>
          <w:sz w:val="24"/>
          <w:szCs w:val="24"/>
          <w:lang w:eastAsia="ru-RU"/>
        </w:rPr>
        <w:t>Соста</w:t>
      </w:r>
      <w:r>
        <w:rPr>
          <w:rFonts w:ascii="Times New Roman" w:hAnsi="Times New Roman" w:cs="Times New Roman"/>
          <w:iCs/>
          <w:color w:val="000000"/>
          <w:sz w:val="24"/>
          <w:szCs w:val="24"/>
          <w:lang w:eastAsia="ru-RU"/>
        </w:rPr>
        <w:t>вное модульное СМАРТ-устройство</w:t>
      </w:r>
      <w:r w:rsidR="0005300C">
        <w:rPr>
          <w:rFonts w:ascii="Times New Roman" w:hAnsi="Times New Roman" w:cs="Times New Roman"/>
          <w:iCs/>
          <w:color w:val="000000"/>
          <w:sz w:val="24"/>
          <w:szCs w:val="24"/>
          <w:lang w:eastAsia="ru-RU"/>
        </w:rPr>
        <w:t>.</w:t>
      </w:r>
    </w:p>
    <w:p w:rsidR="00370CAE" w:rsidRDefault="00370CAE">
      <w:pPr>
        <w:spacing w:after="0" w:line="276" w:lineRule="auto"/>
        <w:jc w:val="both"/>
        <w:rPr>
          <w:rFonts w:eastAsia="Helvetica"/>
          <w:sz w:val="24"/>
          <w:szCs w:val="24"/>
        </w:rPr>
      </w:pPr>
    </w:p>
    <w:p w:rsidR="00370CAE" w:rsidRDefault="0005300C">
      <w:pPr>
        <w:pStyle w:val="ae"/>
        <w:spacing w:before="0" w:line="276" w:lineRule="auto"/>
        <w:jc w:val="both"/>
        <w:rPr>
          <w:rFonts w:ascii="Times New Roman" w:hAnsi="Times New Roman" w:cs="Times New Roman"/>
          <w:iCs/>
          <w:sz w:val="24"/>
          <w:szCs w:val="24"/>
        </w:rPr>
      </w:pPr>
      <w:r>
        <w:rPr>
          <w:rFonts w:ascii="Times New Roman" w:hAnsi="Times New Roman" w:cs="Times New Roman"/>
          <w:iCs/>
          <w:sz w:val="24"/>
          <w:szCs w:val="24"/>
        </w:rPr>
        <w:t>В данном модуле необходимо:</w:t>
      </w:r>
    </w:p>
    <w:p w:rsidR="00370CAE" w:rsidRDefault="0005300C">
      <w:pPr>
        <w:pStyle w:val="ae"/>
        <w:spacing w:before="0" w:line="276"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1. Организовать получение данных от оборудования гибкой производственной ячейки с возможностью отключить получение (отображение) данных. </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2. Реализовать систему хранения данных от оборудования с возможностью отключить сохранение данных.</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3. Разработать веб-интерфейса автоматизированного рабочего места инженера-технолога (мастера-наладчика).</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4. Организовать вывод данных, полученных от оборудования, в веб-интерфейс инженера-технолога. Существенным является период времени от изменения состояния робота до отображения изменений на веб-интерфейсе. </w:t>
      </w:r>
    </w:p>
    <w:p w:rsidR="00160DA6" w:rsidRDefault="00160DA6">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5. </w:t>
      </w:r>
      <w:r w:rsidRPr="00160DA6">
        <w:rPr>
          <w:rFonts w:ascii="Times New Roman" w:hAnsi="Times New Roman" w:cs="Times New Roman"/>
          <w:sz w:val="24"/>
          <w:szCs w:val="24"/>
        </w:rPr>
        <w:t xml:space="preserve">Подготовить и настроить </w:t>
      </w:r>
      <w:proofErr w:type="gramStart"/>
      <w:r w:rsidRPr="00160DA6">
        <w:rPr>
          <w:rFonts w:ascii="Times New Roman" w:hAnsi="Times New Roman" w:cs="Times New Roman"/>
          <w:sz w:val="24"/>
          <w:szCs w:val="24"/>
        </w:rPr>
        <w:t>составное</w:t>
      </w:r>
      <w:proofErr w:type="gramEnd"/>
      <w:r w:rsidRPr="00160DA6">
        <w:rPr>
          <w:rFonts w:ascii="Times New Roman" w:hAnsi="Times New Roman" w:cs="Times New Roman"/>
          <w:sz w:val="24"/>
          <w:szCs w:val="24"/>
        </w:rPr>
        <w:t xml:space="preserve"> модульное СМАРТ-устройство в соответствии с </w:t>
      </w:r>
      <w:r>
        <w:rPr>
          <w:rFonts w:ascii="Times New Roman" w:hAnsi="Times New Roman" w:cs="Times New Roman"/>
          <w:sz w:val="24"/>
          <w:szCs w:val="24"/>
        </w:rPr>
        <w:t>т</w:t>
      </w:r>
      <w:r w:rsidRPr="00160DA6">
        <w:rPr>
          <w:rFonts w:ascii="Times New Roman" w:hAnsi="Times New Roman" w:cs="Times New Roman"/>
          <w:sz w:val="24"/>
          <w:szCs w:val="24"/>
        </w:rPr>
        <w:t>ехническ</w:t>
      </w:r>
      <w:r>
        <w:rPr>
          <w:rFonts w:ascii="Times New Roman" w:hAnsi="Times New Roman" w:cs="Times New Roman"/>
          <w:sz w:val="24"/>
          <w:szCs w:val="24"/>
        </w:rPr>
        <w:t>им</w:t>
      </w:r>
      <w:r w:rsidRPr="00160DA6">
        <w:rPr>
          <w:rFonts w:ascii="Times New Roman" w:hAnsi="Times New Roman" w:cs="Times New Roman"/>
          <w:sz w:val="24"/>
          <w:szCs w:val="24"/>
        </w:rPr>
        <w:t xml:space="preserve"> задание</w:t>
      </w:r>
      <w:r>
        <w:rPr>
          <w:rFonts w:ascii="Times New Roman" w:hAnsi="Times New Roman" w:cs="Times New Roman"/>
          <w:sz w:val="24"/>
          <w:szCs w:val="24"/>
        </w:rPr>
        <w:t>м</w:t>
      </w:r>
      <w:r w:rsidRPr="00160DA6">
        <w:rPr>
          <w:rFonts w:ascii="Times New Roman" w:hAnsi="Times New Roman" w:cs="Times New Roman"/>
          <w:sz w:val="24"/>
          <w:szCs w:val="24"/>
        </w:rPr>
        <w:t xml:space="preserve"> на настройку составного смарт-устройства;</w:t>
      </w:r>
    </w:p>
    <w:p w:rsidR="00370CAE" w:rsidRDefault="00EE240B">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6</w:t>
      </w:r>
      <w:r w:rsidR="0005300C">
        <w:rPr>
          <w:rFonts w:ascii="Times New Roman" w:hAnsi="Times New Roman" w:cs="Times New Roman"/>
          <w:sz w:val="24"/>
          <w:szCs w:val="24"/>
        </w:rPr>
        <w:t>. Организовать преобразование данных с оборудования в корректные физические параметры оборудования (углы поворота сервомоторов, нагрузка сервомоторов, температура), а также выполнения преобразования данных со смарт-камер и отображения в виде таблиц или в графической форме.</w:t>
      </w:r>
    </w:p>
    <w:p w:rsidR="00370CAE" w:rsidRDefault="00EE240B">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7</w:t>
      </w:r>
      <w:r w:rsidR="0005300C">
        <w:rPr>
          <w:rFonts w:ascii="Times New Roman" w:hAnsi="Times New Roman" w:cs="Times New Roman"/>
          <w:sz w:val="24"/>
          <w:szCs w:val="24"/>
        </w:rPr>
        <w:t>. Реализовать возможность ввода в интерфейсе инженера-технолога пороговых (критических) и допустимых (рабочих) значений параметров оборудования.</w:t>
      </w:r>
    </w:p>
    <w:p w:rsidR="00370CAE" w:rsidRDefault="00EE240B">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8</w:t>
      </w:r>
      <w:r w:rsidR="0005300C">
        <w:rPr>
          <w:rFonts w:ascii="Times New Roman" w:hAnsi="Times New Roman" w:cs="Times New Roman"/>
          <w:sz w:val="24"/>
          <w:szCs w:val="24"/>
        </w:rPr>
        <w:t xml:space="preserve">. Реализовать сохранение и отображение исключительных ситуаций (недопустимые параметры [неправильный код изделия, неизвестное состояние терминала, неизвестные позиции роботов, неверный формат данных], выход значений за допустимые диапазоны, достижение критических значений [перегрев сервомоторов роботов, превышение нагрузки на сервомоторах роботов, недопустимые углы поворота звеньев], получение недопустимых команд). Формат данных об </w:t>
      </w:r>
      <w:r w:rsidR="0005300C">
        <w:rPr>
          <w:rFonts w:ascii="Times New Roman" w:hAnsi="Times New Roman" w:cs="Times New Roman"/>
          <w:sz w:val="24"/>
          <w:szCs w:val="24"/>
        </w:rPr>
        <w:lastRenderedPageBreak/>
        <w:t>исключительных ситуациях должен предусматривать сохранения текстовых сообщений о произошедшем событии. Необходимо предоставить возможность просмотра истории (лога) данных сообщений с фильтрацией по типу события и периоду просмотра.</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8. Организовать настраиваемое сохранение данных мониторинга функционирования оборудования гибкой производственной ячейки (настройка периода (частоты) сохранения, списка конкретных параметров, исключение сохранения неизменных величин, включения-отключения сохранения).</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 xml:space="preserve">9. Реализовать табличный инструмент просмотра накопленных данных (в том числе логов) на интерфейсе инженера-технолога. </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10. Реализовать управление индикацией светосигнальных ламп, включением индикаторов удаленного терминала и передачей текстовой информации на встроенный в терминал дисплей.</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11. Разместить на веб-интерфейсе средства сигнализации о критических значениях параметров оборудования и средства сигнализации о выходе параметров за границы установленных рабочих зон;</w:t>
      </w:r>
    </w:p>
    <w:p w:rsidR="00370CAE" w:rsidRDefault="0005300C">
      <w:pPr>
        <w:pStyle w:val="ae"/>
        <w:spacing w:before="0"/>
        <w:ind w:left="284" w:hanging="284"/>
        <w:jc w:val="both"/>
        <w:rPr>
          <w:rFonts w:ascii="Times New Roman" w:hAnsi="Times New Roman" w:cs="Times New Roman"/>
          <w:sz w:val="24"/>
          <w:szCs w:val="24"/>
        </w:rPr>
      </w:pPr>
      <w:r>
        <w:rPr>
          <w:rFonts w:ascii="Times New Roman" w:hAnsi="Times New Roman" w:cs="Times New Roman"/>
          <w:sz w:val="24"/>
          <w:szCs w:val="24"/>
        </w:rPr>
        <w:t>12. Реализовать графическое отображение (визуализацию) состояния устройств гибкой производственной ячейки на схемах рабочих зон, соответствующих исполнительным механизмам (роботам) по отдельности для каждого робота.</w:t>
      </w:r>
    </w:p>
    <w:p w:rsidR="00370CAE" w:rsidRDefault="00370CAE">
      <w:pPr>
        <w:pStyle w:val="ae"/>
        <w:spacing w:before="0"/>
        <w:ind w:left="284" w:hanging="284"/>
        <w:jc w:val="both"/>
        <w:rPr>
          <w:rFonts w:ascii="Times New Roman" w:hAnsi="Times New Roman" w:cs="Times New Roman"/>
          <w:sz w:val="24"/>
          <w:szCs w:val="24"/>
        </w:rPr>
      </w:pP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Все визуализации выполняются для каждого элемента оборудования независимо.</w:t>
      </w: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 xml:space="preserve">При сохранении мониторинговых и отладочных данных должны применяться инструменты и методы, предназначенные для долговременного хранения данных, а также должны сохраняться временные отметки о внесении данных. </w:t>
      </w:r>
    </w:p>
    <w:p w:rsidR="00370CAE" w:rsidRDefault="0005300C">
      <w:pPr>
        <w:pStyle w:val="ae"/>
        <w:jc w:val="both"/>
        <w:rPr>
          <w:rFonts w:ascii="Times New Roman" w:hAnsi="Times New Roman" w:cs="Times New Roman"/>
          <w:sz w:val="24"/>
          <w:szCs w:val="24"/>
        </w:rPr>
      </w:pPr>
      <w:r>
        <w:rPr>
          <w:rFonts w:ascii="Times New Roman" w:hAnsi="Times New Roman" w:cs="Times New Roman"/>
          <w:sz w:val="24"/>
          <w:szCs w:val="24"/>
        </w:rPr>
        <w:t xml:space="preserve">Рекомендуемый формат сохранения данных – потоки данных с использованием предварительно определенной структуры данных (каждая запись определяет одно событие). В структурах (записях) должны быть отведены поля для сохранения временных отметок, которые </w:t>
      </w:r>
      <w:proofErr w:type="gramStart"/>
      <w:r>
        <w:rPr>
          <w:rFonts w:ascii="Times New Roman" w:hAnsi="Times New Roman" w:cs="Times New Roman"/>
          <w:sz w:val="24"/>
          <w:szCs w:val="24"/>
        </w:rPr>
        <w:t>в последствии</w:t>
      </w:r>
      <w:proofErr w:type="gramEnd"/>
      <w:r>
        <w:rPr>
          <w:rFonts w:ascii="Times New Roman" w:hAnsi="Times New Roman" w:cs="Times New Roman"/>
          <w:sz w:val="24"/>
          <w:szCs w:val="24"/>
        </w:rPr>
        <w:t xml:space="preserve"> будут использованы для фильтрации и выборки нужных записей.</w:t>
      </w:r>
    </w:p>
    <w:p w:rsidR="00370CAE" w:rsidRDefault="0005300C">
      <w:pPr>
        <w:pStyle w:val="ae"/>
        <w:jc w:val="both"/>
        <w:rPr>
          <w:rFonts w:ascii="Times New Roman" w:hAnsi="Times New Roman" w:cs="Times New Roman"/>
          <w:sz w:val="24"/>
          <w:szCs w:val="24"/>
        </w:rPr>
      </w:pPr>
      <w:proofErr w:type="spellStart"/>
      <w:r>
        <w:rPr>
          <w:rFonts w:ascii="Times New Roman" w:hAnsi="Times New Roman" w:cs="Times New Roman"/>
          <w:sz w:val="24"/>
          <w:szCs w:val="24"/>
        </w:rPr>
        <w:t>Перезапуски</w:t>
      </w:r>
      <w:proofErr w:type="spellEnd"/>
      <w:r>
        <w:rPr>
          <w:rFonts w:ascii="Times New Roman" w:hAnsi="Times New Roman" w:cs="Times New Roman"/>
          <w:sz w:val="24"/>
          <w:szCs w:val="24"/>
        </w:rPr>
        <w:t xml:space="preserve"> рабочих процедур производственной ячейки и производственной линии не должны приводить к потере накопленных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Важно понимать, что неконтролируемая запись данных является существенной ошибкой при построении систем мониторинга с длительным расчетным интервалом работы без обслуживания. Соответственно необходимо предусмотреть механизм пропуска части данных, например, сохранение значения не чаще, чем раз в заданное пользователем количество секунд, но обязательно сохранение резкоменяющихся и «критических»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Интерфейсы отображения данных от оборудования, критических значений и исключительных ситуаций должны подразумевать возможность просмотра как исходных («сырых») значений, так и преобразованных в реальные физические величины.</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Интерфейс инженера-технолога должен позволять включать и отключать сбор данных с интерфейса инженера-технолога.</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i/>
          <w:sz w:val="24"/>
          <w:szCs w:val="24"/>
        </w:rPr>
      </w:pPr>
      <w:r>
        <w:rPr>
          <w:rFonts w:ascii="Times New Roman" w:hAnsi="Times New Roman" w:cs="Times New Roman"/>
          <w:b/>
          <w:i/>
          <w:sz w:val="24"/>
          <w:szCs w:val="24"/>
        </w:rPr>
        <w:t>Представление мониторинговых данных в виде графиков</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Помимо демонстрации поступающих данных на индикаторах, необходимо реализовать отображение данных с датчиков оборудования в виде графиков. Графики должны показывать </w:t>
      </w:r>
      <w:r>
        <w:rPr>
          <w:rFonts w:ascii="Times New Roman" w:hAnsi="Times New Roman" w:cs="Times New Roman"/>
          <w:sz w:val="24"/>
          <w:szCs w:val="24"/>
        </w:rPr>
        <w:lastRenderedPageBreak/>
        <w:t xml:space="preserve">значения </w:t>
      </w:r>
      <w:proofErr w:type="gramStart"/>
      <w:r>
        <w:rPr>
          <w:rFonts w:ascii="Times New Roman" w:hAnsi="Times New Roman" w:cs="Times New Roman"/>
          <w:sz w:val="24"/>
          <w:szCs w:val="24"/>
        </w:rPr>
        <w:t>за</w:t>
      </w:r>
      <w:proofErr w:type="gramEnd"/>
      <w:r>
        <w:rPr>
          <w:rFonts w:ascii="Times New Roman" w:hAnsi="Times New Roman" w:cs="Times New Roman"/>
          <w:sz w:val="24"/>
          <w:szCs w:val="24"/>
        </w:rPr>
        <w:t xml:space="preserve"> прошедшие 60 секунд. При реализации накопления данных для графиков и их отображения необходимо строго придерживаться длительности периода наблюдения, а также синхронности графиков.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Настройка отображения данных на веб-интерфейсе должна предполагать возможность настройки набора отображаемых данных (температура, нагрузка, сводные данные пробега, времени занятости оборудования, данных смарт-камеры, данные с пульта контроля производственной ячейки) и варианта представления (исходные или преобразованные значения).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Система отображения данных должна позволять настраивать пороги допустимых и критических значений.</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Нахождение системы в критическом состоянии должно сохраняться в отдельном текстовом логе сообщений с указанием временной отсечки, характера проблемы и значений с оборудования.</w:t>
      </w:r>
    </w:p>
    <w:p w:rsidR="00370CAE" w:rsidRDefault="00370CAE">
      <w:pPr>
        <w:pStyle w:val="ae"/>
        <w:spacing w:before="0"/>
        <w:jc w:val="both"/>
        <w:rPr>
          <w:rFonts w:ascii="Times New Roman" w:hAnsi="Times New Roman" w:cs="Times New Roman"/>
          <w:sz w:val="24"/>
          <w:szCs w:val="24"/>
        </w:rPr>
      </w:pPr>
    </w:p>
    <w:p w:rsidR="00370CAE" w:rsidRDefault="0005300C">
      <w:pPr>
        <w:pStyle w:val="ae"/>
        <w:keepNext/>
        <w:spacing w:before="0"/>
        <w:jc w:val="both"/>
        <w:rPr>
          <w:rFonts w:ascii="Times New Roman" w:hAnsi="Times New Roman" w:cs="Times New Roman"/>
          <w:b/>
          <w:i/>
          <w:sz w:val="24"/>
          <w:szCs w:val="24"/>
        </w:rPr>
      </w:pPr>
      <w:r>
        <w:rPr>
          <w:rFonts w:ascii="Times New Roman" w:hAnsi="Times New Roman" w:cs="Times New Roman"/>
          <w:b/>
          <w:i/>
          <w:sz w:val="24"/>
          <w:szCs w:val="24"/>
        </w:rPr>
        <w:t>Представление мониторинговых данных в виде схем рабочих зон</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Для удобства контроля работоспособности оборудования в систему управления необходимо включить визуализацию перемещения оборудования.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Минимальный функционал визуализации для учебных роботов должен включать отображение проекции положения основания робота и рабочих зон. В наилучшем случае визуализация движения выполняется отображением следа из предыдущих двух-трех промежуточных позиций инструмента робота, измеренных с частотой поступления данных с оборудования (роботов).</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Рекомендуемая функциональность визуализации для роботов должна включать схему перемещения инструмента робота. Для улучшения восприятия движения робота за положением инструмента должна следовать линия не менее из 5 сегментов, указывающих на предыдущие положения инструмента. </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Визуализация должна быть синхронизирована с работой оборудования с учетом запаздывания, вызванного пересылкой мониторинговых данных. </w:t>
      </w:r>
    </w:p>
    <w:p w:rsidR="00370CAE" w:rsidRDefault="00370CAE">
      <w:pPr>
        <w:pStyle w:val="ae"/>
        <w:spacing w:before="0"/>
        <w:jc w:val="both"/>
        <w:rPr>
          <w:rFonts w:ascii="Times New Roman" w:hAnsi="Times New Roman" w:cs="Times New Roman"/>
          <w:sz w:val="24"/>
          <w:szCs w:val="24"/>
        </w:rPr>
      </w:pPr>
    </w:p>
    <w:p w:rsidR="00C55C5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Примеры визуализации приведены на рисунке.</w:t>
      </w:r>
    </w:p>
    <w:p w:rsidR="00C55C5E" w:rsidRPr="00C55C5E" w:rsidRDefault="00C55C5E">
      <w:pPr>
        <w:pStyle w:val="ae"/>
        <w:spacing w:before="0"/>
        <w:jc w:val="both"/>
        <w:rPr>
          <w:rFonts w:ascii="Times New Roman" w:hAnsi="Times New Roman" w:cs="Times New Roman"/>
          <w:sz w:val="24"/>
          <w:szCs w:val="24"/>
          <w:lang w:val="en-US"/>
        </w:rPr>
      </w:pPr>
      <w:r>
        <w:rPr>
          <w:noProof/>
        </w:rPr>
        <w:drawing>
          <wp:inline distT="0" distB="0" distL="0" distR="0" wp14:anchorId="62208028" wp14:editId="75951A7E">
            <wp:extent cx="6480175" cy="310959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80175" cy="3109595"/>
                    </a:xfrm>
                    <a:prstGeom prst="rect">
                      <a:avLst/>
                    </a:prstGeom>
                  </pic:spPr>
                </pic:pic>
              </a:graphicData>
            </a:graphic>
          </wp:inline>
        </w:drawing>
      </w:r>
      <w:r w:rsidR="0005300C">
        <w:rPr>
          <w:rFonts w:ascii="Times New Roman" w:hAnsi="Times New Roman" w:cs="Times New Roman"/>
          <w:sz w:val="24"/>
          <w:szCs w:val="24"/>
        </w:rPr>
        <w:t xml:space="preserve"> </w:t>
      </w:r>
    </w:p>
    <w:p w:rsidR="00370CAE" w:rsidRDefault="0005300C">
      <w:pPr>
        <w:pStyle w:val="ae"/>
        <w:spacing w:before="0"/>
        <w:jc w:val="both"/>
        <w:rPr>
          <w:rFonts w:ascii="Times New Roman" w:hAnsi="Times New Roman" w:cs="Times New Roman"/>
          <w:sz w:val="24"/>
          <w:szCs w:val="24"/>
        </w:rPr>
      </w:pPr>
      <w:r>
        <w:rPr>
          <w:rFonts w:ascii="Times New Roman" w:eastAsiaTheme="minorHAnsi" w:hAnsi="Times New Roman" w:cs="Times New Roman"/>
          <w:lang w:eastAsia="en-US"/>
        </w:rPr>
        <w:lastRenderedPageBreak/>
        <w:t>Р</w:t>
      </w:r>
      <w:r>
        <w:rPr>
          <w:rFonts w:ascii="Times New Roman" w:hAnsi="Times New Roman" w:cs="Times New Roman"/>
          <w:sz w:val="24"/>
          <w:szCs w:val="24"/>
        </w:rPr>
        <w:t>ис. Схема рабочей зоны с примером визуализации работы робота-манипулятора с координатным управлением. Приведен пример для робота с двумя рабочими зонами и зоной парковки.</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Правила назначения имен объектов на платформе (в рамках чемпионата)</w:t>
      </w:r>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При создании вещей (кроме тех, имена которых обозначены явно в данной документации), необходимо использовать префикс </w:t>
      </w:r>
      <w:proofErr w:type="spellStart"/>
      <w:r>
        <w:rPr>
          <w:rFonts w:ascii="Times New Roman" w:hAnsi="Times New Roman" w:cs="Times New Roman"/>
          <w:b/>
          <w:sz w:val="24"/>
          <w:szCs w:val="24"/>
          <w:lang w:val="en-US"/>
        </w:rPr>
        <w:t>TeamXX</w:t>
      </w:r>
      <w:proofErr w:type="spellEnd"/>
      <w:r>
        <w:rPr>
          <w:rFonts w:ascii="Times New Roman" w:hAnsi="Times New Roman" w:cs="Times New Roman"/>
          <w:b/>
          <w:sz w:val="24"/>
          <w:szCs w:val="24"/>
        </w:rPr>
        <w:t>_</w:t>
      </w:r>
      <w:r>
        <w:rPr>
          <w:rFonts w:ascii="Times New Roman" w:hAnsi="Times New Roman" w:cs="Times New Roman"/>
          <w:sz w:val="24"/>
          <w:szCs w:val="24"/>
        </w:rPr>
        <w:t xml:space="preserve"> , где </w:t>
      </w:r>
      <w:r>
        <w:rPr>
          <w:rFonts w:ascii="Times New Roman" w:hAnsi="Times New Roman" w:cs="Times New Roman"/>
          <w:sz w:val="24"/>
          <w:szCs w:val="24"/>
          <w:lang w:val="en-US"/>
        </w:rPr>
        <w:t>XX</w:t>
      </w:r>
      <w:r>
        <w:rPr>
          <w:rFonts w:ascii="Times New Roman" w:hAnsi="Times New Roman" w:cs="Times New Roman"/>
          <w:sz w:val="24"/>
          <w:szCs w:val="24"/>
        </w:rPr>
        <w:t xml:space="preserve"> – это номер команды. То есть, например, вспомогательный </w:t>
      </w:r>
      <w:proofErr w:type="spellStart"/>
      <w:r w:rsidR="00F24151">
        <w:rPr>
          <w:rFonts w:ascii="Times New Roman" w:hAnsi="Times New Roman" w:cs="Times New Roman"/>
          <w:sz w:val="24"/>
          <w:szCs w:val="24"/>
        </w:rPr>
        <w:t>дэшборд</w:t>
      </w:r>
      <w:proofErr w:type="spellEnd"/>
      <w:r>
        <w:rPr>
          <w:rFonts w:ascii="Times New Roman" w:hAnsi="Times New Roman" w:cs="Times New Roman"/>
          <w:sz w:val="24"/>
          <w:szCs w:val="24"/>
        </w:rPr>
        <w:t xml:space="preserve"> команды 2 может называться </w:t>
      </w:r>
      <w:r>
        <w:rPr>
          <w:rFonts w:ascii="Times New Roman" w:hAnsi="Times New Roman" w:cs="Times New Roman"/>
          <w:b/>
          <w:sz w:val="24"/>
          <w:szCs w:val="24"/>
          <w:lang w:val="en-US"/>
        </w:rPr>
        <w:t>Team</w:t>
      </w:r>
      <w:r>
        <w:rPr>
          <w:rFonts w:ascii="Times New Roman" w:hAnsi="Times New Roman" w:cs="Times New Roman"/>
          <w:b/>
          <w:sz w:val="24"/>
          <w:szCs w:val="24"/>
        </w:rPr>
        <w:t>02_</w:t>
      </w:r>
      <w:proofErr w:type="spellStart"/>
      <w:r>
        <w:rPr>
          <w:rFonts w:ascii="Times New Roman" w:hAnsi="Times New Roman" w:cs="Times New Roman"/>
          <w:b/>
          <w:sz w:val="24"/>
          <w:szCs w:val="24"/>
          <w:lang w:val="en-US"/>
        </w:rPr>
        <w:t>AdditionalDashboard</w:t>
      </w:r>
      <w:proofErr w:type="spellEnd"/>
    </w:p>
    <w:p w:rsidR="00370CAE" w:rsidRDefault="00370CAE">
      <w:pPr>
        <w:pStyle w:val="ae"/>
        <w:spacing w:before="0"/>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Обмен данными с оборудованием</w:t>
      </w:r>
    </w:p>
    <w:p w:rsidR="00370CAE" w:rsidRDefault="0005300C">
      <w:pPr>
        <w:pStyle w:val="ae"/>
        <w:spacing w:before="0"/>
        <w:jc w:val="both"/>
        <w:rPr>
          <w:rFonts w:ascii="Times New Roman" w:hAnsi="Times New Roman" w:cs="Times New Roman"/>
          <w:i/>
          <w:sz w:val="24"/>
          <w:szCs w:val="24"/>
        </w:rPr>
      </w:pPr>
      <w:r>
        <w:rPr>
          <w:rFonts w:ascii="Times New Roman" w:hAnsi="Times New Roman" w:cs="Times New Roman"/>
          <w:sz w:val="24"/>
          <w:szCs w:val="24"/>
        </w:rPr>
        <w:t>Получение информации от оборудования и управлением им осуществляется через виртуальные объекты (вещи), создаваемые участниками на платформе Интернета вещей. В рамках конкурсного задания участники не выполняют физическое подключение оборудования, все необходимые настройки уже выполнены. Участникам необходимо определить только параметры виртуальных объектов и ключи приложений, которые позволят установить связь между реальными и виртуальными вещами в рамках разрабатываемого приложения.</w:t>
      </w:r>
      <w:r>
        <w:rPr>
          <w:rFonts w:ascii="Times New Roman" w:hAnsi="Times New Roman" w:cs="Times New Roman"/>
          <w:i/>
          <w:sz w:val="24"/>
          <w:szCs w:val="24"/>
        </w:rPr>
        <w:t xml:space="preserve"> </w:t>
      </w:r>
    </w:p>
    <w:p w:rsidR="00370CAE" w:rsidRDefault="0005300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Формат </w:t>
      </w:r>
      <w:proofErr w:type="gramStart"/>
      <w:r>
        <w:rPr>
          <w:rFonts w:ascii="Times New Roman" w:hAnsi="Times New Roman" w:cs="Times New Roman"/>
          <w:color w:val="000000"/>
          <w:sz w:val="24"/>
          <w:szCs w:val="24"/>
        </w:rPr>
        <w:t>пакетов данных, используемых для обмена с оборудованием гибкой производственной ячейки приводится</w:t>
      </w:r>
      <w:proofErr w:type="gramEnd"/>
      <w:r>
        <w:rPr>
          <w:rFonts w:ascii="Times New Roman" w:hAnsi="Times New Roman" w:cs="Times New Roman"/>
          <w:color w:val="000000"/>
          <w:sz w:val="24"/>
          <w:szCs w:val="24"/>
        </w:rPr>
        <w:t xml:space="preserve"> в документе «</w:t>
      </w:r>
      <w:r>
        <w:rPr>
          <w:rFonts w:ascii="Times New Roman" w:hAnsi="Times New Roman" w:cs="Times New Roman"/>
          <w:b/>
          <w:i/>
          <w:color w:val="000000"/>
          <w:sz w:val="24"/>
          <w:szCs w:val="24"/>
        </w:rPr>
        <w:t>Протокол обмена данными оборудования гибкой производственной линии с платформой Интернета вещей</w:t>
      </w:r>
      <w:r>
        <w:rPr>
          <w:rFonts w:ascii="Times New Roman" w:hAnsi="Times New Roman" w:cs="Times New Roman"/>
          <w:color w:val="000000"/>
          <w:sz w:val="24"/>
          <w:szCs w:val="24"/>
        </w:rPr>
        <w:t>», являющимся приложением к конкурсному заданию.</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Взаимодействие со светосигнальными лампами, цветовыми индикаторами удаленного терминала (пульта) должны обеспечивать включение любой комбинации цветовых сигналов, независимо для каждого устройства. Управление свечением должно выполняться с веб-терминала. Типовой вариант заключается в использовании </w:t>
      </w:r>
      <w:proofErr w:type="gramStart"/>
      <w:r>
        <w:rPr>
          <w:rFonts w:ascii="Times New Roman" w:hAnsi="Times New Roman" w:cs="Times New Roman"/>
          <w:sz w:val="24"/>
          <w:szCs w:val="24"/>
        </w:rPr>
        <w:t>чек-боксов</w:t>
      </w:r>
      <w:proofErr w:type="gramEnd"/>
      <w:r>
        <w:rPr>
          <w:rFonts w:ascii="Times New Roman" w:hAnsi="Times New Roman" w:cs="Times New Roman"/>
          <w:sz w:val="24"/>
          <w:szCs w:val="24"/>
        </w:rPr>
        <w:t xml:space="preserve"> (флажков), включающих и выключающих свечение сигнальных ламп или индикаторов на терминале (пульте)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Информация для текстового дисплея удаленного терминала должна формироваться в текстовом поле на веб-интерфейсе и отправлять нажатием кнопки отправки на этом же интерфейсе.</w:t>
      </w:r>
    </w:p>
    <w:p w:rsidR="00370CAE" w:rsidRDefault="00370CAE">
      <w:pPr>
        <w:spacing w:after="0" w:line="276" w:lineRule="auto"/>
        <w:jc w:val="both"/>
        <w:rPr>
          <w:rFonts w:ascii="Times New Roman" w:hAnsi="Times New Roman" w:cs="Times New Roman"/>
          <w:sz w:val="24"/>
          <w:szCs w:val="24"/>
        </w:rPr>
      </w:pP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Также для каждого устройства гибкой производственной линии должен быть произведен контроль корректности формата передаваемых управляющих команд. Это может быть сделано из интерфейса Центра управления, который выдает сообщение об ошибках при обмене данными между облачной платформой и оборудованием.</w:t>
      </w:r>
    </w:p>
    <w:p w:rsidR="00370CAE" w:rsidRDefault="00370CAE">
      <w:pPr>
        <w:spacing w:after="0" w:line="276" w:lineRule="auto"/>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Общие требования к функционированию веб-интерфейса инженера-технолога</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 xml:space="preserve">Интерфейс инженера технолога должен активироваться (открываться) запуском одного </w:t>
      </w:r>
      <w:proofErr w:type="spellStart"/>
      <w:r w:rsidR="00F24151">
        <w:rPr>
          <w:rFonts w:ascii="Times New Roman" w:hAnsi="Times New Roman" w:cs="Times New Roman"/>
          <w:sz w:val="24"/>
          <w:szCs w:val="24"/>
        </w:rPr>
        <w:t>дэшборд</w:t>
      </w:r>
      <w:proofErr w:type="spellEnd"/>
      <w:r>
        <w:rPr>
          <w:rFonts w:ascii="Times New Roman" w:hAnsi="Times New Roman" w:cs="Times New Roman"/>
          <w:sz w:val="24"/>
          <w:szCs w:val="24"/>
        </w:rPr>
        <w:t xml:space="preserve"> с заданным наименованием.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Интерфейс должен быть функционален сразу после открытия и должен отображать данные в реальном времени с незначительными задержками (обусловленными особенностями технологии «Интернета вещей»). Все настройки параметров сохранения, отображения, допустимых и критических значений должны сохраняться при закрытии </w:t>
      </w:r>
      <w:proofErr w:type="spellStart"/>
      <w:r w:rsidR="00F24151">
        <w:rPr>
          <w:rFonts w:ascii="Times New Roman" w:hAnsi="Times New Roman" w:cs="Times New Roman"/>
          <w:sz w:val="24"/>
          <w:szCs w:val="24"/>
        </w:rPr>
        <w:t>дэшборд</w:t>
      </w:r>
      <w:proofErr w:type="spellEnd"/>
      <w:r>
        <w:rPr>
          <w:rFonts w:ascii="Times New Roman" w:hAnsi="Times New Roman" w:cs="Times New Roman"/>
          <w:sz w:val="24"/>
          <w:szCs w:val="24"/>
        </w:rPr>
        <w:t xml:space="preserve">. </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Окна текстовых логов должны отображать сообщения за заданный период сразу после открытия </w:t>
      </w:r>
      <w:proofErr w:type="spellStart"/>
      <w:r w:rsidR="00F24151">
        <w:rPr>
          <w:rFonts w:ascii="Times New Roman" w:hAnsi="Times New Roman" w:cs="Times New Roman"/>
          <w:sz w:val="24"/>
          <w:szCs w:val="24"/>
        </w:rPr>
        <w:t>дэшборд</w:t>
      </w:r>
      <w:proofErr w:type="spellEnd"/>
      <w:r>
        <w:rPr>
          <w:rFonts w:ascii="Times New Roman" w:hAnsi="Times New Roman" w:cs="Times New Roman"/>
          <w:sz w:val="24"/>
          <w:szCs w:val="24"/>
        </w:rPr>
        <w:t>.</w:t>
      </w:r>
    </w:p>
    <w:p w:rsidR="00370CAE" w:rsidRDefault="0005300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Требования к интерфейсу изложены в «</w:t>
      </w:r>
      <w:r>
        <w:rPr>
          <w:rFonts w:ascii="Times New Roman" w:hAnsi="Times New Roman" w:cs="Times New Roman"/>
          <w:b/>
          <w:i/>
          <w:sz w:val="24"/>
          <w:szCs w:val="24"/>
        </w:rPr>
        <w:t>Техническом задании на разработку интерфейсов пользователя</w:t>
      </w:r>
      <w:r>
        <w:rPr>
          <w:rFonts w:ascii="Times New Roman" w:hAnsi="Times New Roman" w:cs="Times New Roman"/>
          <w:sz w:val="24"/>
          <w:szCs w:val="24"/>
        </w:rPr>
        <w:t>» данного конкурсного задания.</w:t>
      </w:r>
    </w:p>
    <w:p w:rsidR="00370CAE" w:rsidRDefault="00370CAE">
      <w:pPr>
        <w:spacing w:after="0" w:line="276" w:lineRule="auto"/>
        <w:jc w:val="both"/>
        <w:rPr>
          <w:rFonts w:ascii="Times New Roman" w:hAnsi="Times New Roman" w:cs="Times New Roman"/>
          <w:sz w:val="24"/>
          <w:szCs w:val="24"/>
        </w:rPr>
      </w:pPr>
    </w:p>
    <w:p w:rsidR="00370CAE" w:rsidRDefault="00370CAE">
      <w:pPr>
        <w:spacing w:after="0" w:line="276" w:lineRule="auto"/>
        <w:jc w:val="both"/>
        <w:rPr>
          <w:rFonts w:ascii="Times New Roman" w:hAnsi="Times New Roman" w:cs="Times New Roman"/>
          <w:sz w:val="24"/>
          <w:szCs w:val="24"/>
        </w:rPr>
      </w:pPr>
    </w:p>
    <w:p w:rsidR="00370CAE" w:rsidRDefault="0005300C">
      <w:pPr>
        <w:pStyle w:val="ae"/>
        <w:spacing w:before="0"/>
        <w:jc w:val="both"/>
        <w:rPr>
          <w:rFonts w:ascii="Times New Roman" w:hAnsi="Times New Roman" w:cs="Times New Roman"/>
          <w:b/>
          <w:sz w:val="24"/>
          <w:szCs w:val="24"/>
        </w:rPr>
      </w:pPr>
      <w:r>
        <w:rPr>
          <w:rFonts w:ascii="Times New Roman" w:hAnsi="Times New Roman" w:cs="Times New Roman"/>
          <w:b/>
          <w:sz w:val="24"/>
          <w:szCs w:val="24"/>
        </w:rPr>
        <w:t>Отладка системы сбора данных</w:t>
      </w:r>
    </w:p>
    <w:p w:rsidR="00370CAE" w:rsidRDefault="0005300C">
      <w:pPr>
        <w:pStyle w:val="ae"/>
        <w:spacing w:before="0"/>
        <w:jc w:val="both"/>
        <w:rPr>
          <w:rFonts w:ascii="Times New Roman" w:hAnsi="Times New Roman" w:cs="Times New Roman"/>
          <w:sz w:val="24"/>
          <w:szCs w:val="24"/>
        </w:rPr>
      </w:pPr>
      <w:r>
        <w:rPr>
          <w:rFonts w:ascii="Times New Roman" w:hAnsi="Times New Roman" w:cs="Times New Roman"/>
          <w:sz w:val="24"/>
          <w:szCs w:val="24"/>
        </w:rPr>
        <w:t>В ходе выполнения работ над модулем выделяется специальное время для проведения отладки программного кода с подключением к оборудованию гибкой производственной линии. В ходе отладки участник может просить технического специалиста изменить положение (позы) роботов, изменить расположение деталей на координатных пластинах и паллетах, а также выполнять манипуляции с оборудованием, к которому разрешен доступ (удаленный терминал; световой барьер, повернутый к участникам). Однако основным режимом, который используется при отладке, является режим генерации случайных значений всех передаваемых с оборудования параметров.</w:t>
      </w:r>
    </w:p>
    <w:p w:rsidR="00370CAE" w:rsidRDefault="00370CAE">
      <w:pPr>
        <w:spacing w:after="0" w:line="276" w:lineRule="auto"/>
        <w:jc w:val="both"/>
        <w:rPr>
          <w:rFonts w:ascii="Times New Roman" w:hAnsi="Times New Roman" w:cs="Times New Roman"/>
          <w:sz w:val="24"/>
          <w:szCs w:val="24"/>
        </w:rPr>
      </w:pPr>
    </w:p>
    <w:p w:rsidR="00370CAE" w:rsidRDefault="0005300C">
      <w:pPr>
        <w:pStyle w:val="ae"/>
        <w:keepNext/>
        <w:spacing w:before="0"/>
        <w:jc w:val="both"/>
        <w:rPr>
          <w:rFonts w:ascii="Times New Roman" w:hAnsi="Times New Roman" w:cs="Times New Roman"/>
          <w:b/>
          <w:sz w:val="24"/>
          <w:szCs w:val="24"/>
        </w:rPr>
      </w:pPr>
      <w:r>
        <w:rPr>
          <w:rFonts w:ascii="Times New Roman" w:hAnsi="Times New Roman" w:cs="Times New Roman"/>
          <w:b/>
          <w:sz w:val="24"/>
          <w:szCs w:val="24"/>
        </w:rPr>
        <w:t>Подготовка к сдаче (оценке) модуля</w:t>
      </w:r>
    </w:p>
    <w:p w:rsidR="00370CAE" w:rsidRDefault="0005300C"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 xml:space="preserve">По окончанию работ над задачами данного модуля у участников нет необходимости останавливать работу над конкурсным </w:t>
      </w:r>
      <w:proofErr w:type="gramStart"/>
      <w:r>
        <w:rPr>
          <w:rFonts w:ascii="Times New Roman" w:hAnsi="Times New Roman" w:cs="Times New Roman"/>
          <w:sz w:val="24"/>
          <w:szCs w:val="24"/>
        </w:rPr>
        <w:t>заданием</w:t>
      </w:r>
      <w:proofErr w:type="gramEnd"/>
      <w:r>
        <w:rPr>
          <w:rFonts w:ascii="Times New Roman" w:hAnsi="Times New Roman" w:cs="Times New Roman"/>
          <w:sz w:val="24"/>
          <w:szCs w:val="24"/>
        </w:rPr>
        <w:t xml:space="preserve"> и они могут продолжить работу над следующим модулем. Однако вся необходимая для проверки функциональность должна остаться работоспособной для проверки.</w:t>
      </w:r>
    </w:p>
    <w:p w:rsidR="00370CAE" w:rsidRDefault="0005300C"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 xml:space="preserve">При оценивании эксперты будут использовать только </w:t>
      </w:r>
      <w:proofErr w:type="spellStart"/>
      <w:r w:rsidR="00F24151">
        <w:rPr>
          <w:rFonts w:ascii="Times New Roman" w:hAnsi="Times New Roman" w:cs="Times New Roman"/>
          <w:sz w:val="24"/>
          <w:szCs w:val="24"/>
        </w:rPr>
        <w:t>дэшборд</w:t>
      </w:r>
      <w:proofErr w:type="spellEnd"/>
      <w:r>
        <w:rPr>
          <w:rFonts w:ascii="Times New Roman" w:hAnsi="Times New Roman" w:cs="Times New Roman"/>
          <w:sz w:val="24"/>
          <w:szCs w:val="24"/>
        </w:rPr>
        <w:t xml:space="preserve"> с заданным наименованием, поэтому вся реализованная функциональность, которая не будет на нем отражена, не будет оценена.</w:t>
      </w:r>
    </w:p>
    <w:p w:rsidR="00370CAE" w:rsidRDefault="0005300C"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Перед окончанием времени модуля рекомендуется проверить, что код приложения функционален и система пригодна к проведению оценивания.</w:t>
      </w:r>
    </w:p>
    <w:p w:rsidR="00370CAE" w:rsidRDefault="0005300C"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ВАЖНО!  При проведении оценивания эксперты могут изменить значения допустимых и критических значений параметров с цел</w:t>
      </w:r>
      <w:bookmarkStart w:id="0" w:name="_GoBack"/>
      <w:bookmarkEnd w:id="0"/>
      <w:r>
        <w:rPr>
          <w:rFonts w:ascii="Times New Roman" w:hAnsi="Times New Roman" w:cs="Times New Roman"/>
          <w:sz w:val="24"/>
          <w:szCs w:val="24"/>
        </w:rPr>
        <w:t xml:space="preserve">ью проверки функциональности системы, а также изменять значения </w:t>
      </w:r>
      <w:proofErr w:type="spellStart"/>
      <w:r>
        <w:rPr>
          <w:rFonts w:ascii="Times New Roman" w:hAnsi="Times New Roman" w:cs="Times New Roman"/>
          <w:sz w:val="24"/>
          <w:szCs w:val="24"/>
        </w:rPr>
        <w:t>виджетов</w:t>
      </w:r>
      <w:proofErr w:type="spellEnd"/>
      <w:r>
        <w:rPr>
          <w:rFonts w:ascii="Times New Roman" w:hAnsi="Times New Roman" w:cs="Times New Roman"/>
          <w:sz w:val="24"/>
          <w:szCs w:val="24"/>
        </w:rPr>
        <w:t xml:space="preserve">, в том числе </w:t>
      </w:r>
      <w:proofErr w:type="spellStart"/>
      <w:r>
        <w:rPr>
          <w:rFonts w:ascii="Times New Roman" w:hAnsi="Times New Roman" w:cs="Times New Roman"/>
          <w:sz w:val="24"/>
          <w:szCs w:val="24"/>
        </w:rPr>
        <w:t>автообновления</w:t>
      </w:r>
      <w:proofErr w:type="spellEnd"/>
      <w:r>
        <w:rPr>
          <w:rFonts w:ascii="Times New Roman" w:hAnsi="Times New Roman" w:cs="Times New Roman"/>
          <w:sz w:val="24"/>
          <w:szCs w:val="24"/>
        </w:rPr>
        <w:t xml:space="preserve"> страниц. Перед продолжением работ участники должны восстановить необходимые параметры для своей работы.</w:t>
      </w:r>
    </w:p>
    <w:p w:rsidR="000514D4" w:rsidRDefault="000514D4" w:rsidP="000514D4">
      <w:pPr>
        <w:pStyle w:val="ae"/>
        <w:spacing w:before="0"/>
        <w:ind w:firstLine="426"/>
        <w:jc w:val="both"/>
        <w:rPr>
          <w:rFonts w:ascii="Times New Roman" w:hAnsi="Times New Roman" w:cs="Times New Roman"/>
          <w:sz w:val="24"/>
          <w:szCs w:val="24"/>
        </w:rPr>
      </w:pPr>
      <w:r w:rsidRPr="000514D4">
        <w:rPr>
          <w:rFonts w:ascii="Times New Roman" w:hAnsi="Times New Roman" w:cs="Times New Roman"/>
          <w:sz w:val="24"/>
          <w:szCs w:val="24"/>
        </w:rPr>
        <w:t xml:space="preserve">Для избегания некорректного (с точки зрения созданной системы)  запуска процедур и выполнения действий с интерфейсом, необходимо подготовить краткие инструкционные материалы, которые будут содержать список и описание выполненных элементов задания, а также пошаговую инструкцию настройки параметров системы, а также по отображению элементов интерфейса мониторинга. Все действия должны выполняться из веб-интерфейсов и не предполагать ввода неочевидных параметров или выполнения действий с неочевидной последовательностью и назначением. </w:t>
      </w:r>
    </w:p>
    <w:p w:rsidR="000514D4" w:rsidRDefault="000514D4" w:rsidP="000514D4">
      <w:pPr>
        <w:pStyle w:val="ae"/>
        <w:spacing w:before="0"/>
        <w:ind w:firstLine="426"/>
        <w:jc w:val="both"/>
        <w:rPr>
          <w:rFonts w:ascii="Times New Roman" w:hAnsi="Times New Roman" w:cs="Times New Roman"/>
          <w:sz w:val="24"/>
          <w:szCs w:val="24"/>
        </w:rPr>
      </w:pPr>
      <w:r>
        <w:rPr>
          <w:rFonts w:ascii="Times New Roman" w:hAnsi="Times New Roman" w:cs="Times New Roman"/>
          <w:sz w:val="24"/>
          <w:szCs w:val="24"/>
        </w:rPr>
        <w:t xml:space="preserve">Дополнительные пояснения могут быть размещены в текстовых полях на </w:t>
      </w:r>
      <w:proofErr w:type="spellStart"/>
      <w:r>
        <w:rPr>
          <w:rFonts w:ascii="Times New Roman" w:hAnsi="Times New Roman" w:cs="Times New Roman"/>
          <w:sz w:val="24"/>
          <w:szCs w:val="24"/>
        </w:rPr>
        <w:t>дэшборде</w:t>
      </w:r>
      <w:proofErr w:type="spellEnd"/>
      <w:r>
        <w:rPr>
          <w:rFonts w:ascii="Times New Roman" w:hAnsi="Times New Roman" w:cs="Times New Roman"/>
          <w:sz w:val="24"/>
          <w:szCs w:val="24"/>
        </w:rPr>
        <w:t>, но они не должны предполагать выполнение неочевидных действий с веб-интерфейсом, например, ввода большого количества данных или отслеживания определенных условий для запуска проверяемых процедур</w:t>
      </w:r>
      <w:r w:rsidRPr="000514D4">
        <w:rPr>
          <w:rFonts w:ascii="Times New Roman" w:hAnsi="Times New Roman" w:cs="Times New Roman"/>
          <w:sz w:val="24"/>
          <w:szCs w:val="24"/>
        </w:rPr>
        <w:t>.</w:t>
      </w:r>
    </w:p>
    <w:p w:rsidR="00370CAE" w:rsidRDefault="00370CAE">
      <w:pPr>
        <w:pStyle w:val="ae"/>
        <w:spacing w:before="0"/>
        <w:jc w:val="both"/>
        <w:rPr>
          <w:rFonts w:ascii="Times New Roman" w:hAnsi="Times New Roman" w:cs="Times New Roman"/>
          <w:sz w:val="24"/>
          <w:szCs w:val="24"/>
        </w:rPr>
      </w:pPr>
    </w:p>
    <w:p w:rsidR="00370CAE" w:rsidRDefault="00370CAE">
      <w:pPr>
        <w:spacing w:after="0" w:line="276" w:lineRule="auto"/>
        <w:rPr>
          <w:rFonts w:ascii="Times New Roman" w:hAnsi="Times New Roman" w:cs="Times New Roman"/>
          <w:sz w:val="24"/>
          <w:szCs w:val="24"/>
        </w:rPr>
      </w:pPr>
    </w:p>
    <w:sectPr w:rsidR="00370CAE">
      <w:footerReference w:type="even" r:id="rId9"/>
      <w:footerReference w:type="default" r:id="rId10"/>
      <w:footerReference w:type="first" r:id="rId11"/>
      <w:pgSz w:w="11906" w:h="16838"/>
      <w:pgMar w:top="1134" w:right="850" w:bottom="1134" w:left="851" w:header="0" w:footer="708"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7C1" w:rsidRDefault="00EB17C1">
      <w:pPr>
        <w:spacing w:after="0" w:line="240" w:lineRule="auto"/>
      </w:pPr>
      <w:r>
        <w:separator/>
      </w:r>
    </w:p>
  </w:endnote>
  <w:endnote w:type="continuationSeparator" w:id="0">
    <w:p w:rsidR="00EB17C1" w:rsidRDefault="00EB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CC"/>
    <w:family w:val="swiss"/>
    <w:pitch w:val="variable"/>
    <w:sig w:usb0="E0002EFF" w:usb1="C0007843" w:usb2="00000009" w:usb3="00000000" w:csb0="000001FF" w:csb1="00000000"/>
  </w:font>
  <w:font w:name="Lucida Sans">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CAE" w:rsidRDefault="00370CA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224733"/>
      <w:docPartObj>
        <w:docPartGallery w:val="Page Numbers (Bottom of Page)"/>
        <w:docPartUnique/>
      </w:docPartObj>
    </w:sdtPr>
    <w:sdtEndPr/>
    <w:sdtContent>
      <w:p w:rsidR="00370CAE" w:rsidRDefault="0005300C">
        <w:pPr>
          <w:pStyle w:val="a6"/>
          <w:jc w:val="center"/>
        </w:pPr>
        <w:r>
          <w:fldChar w:fldCharType="begin"/>
        </w:r>
        <w:r>
          <w:instrText xml:space="preserve"> PAGE </w:instrText>
        </w:r>
        <w:r>
          <w:fldChar w:fldCharType="separate"/>
        </w:r>
        <w:r w:rsidR="000514D4">
          <w:rPr>
            <w:noProof/>
          </w:rPr>
          <w:t>5</w:t>
        </w:r>
        <w:r>
          <w:fldChar w:fldCharType="end"/>
        </w:r>
      </w:p>
    </w:sdtContent>
  </w:sdt>
  <w:p w:rsidR="00370CAE" w:rsidRDefault="00370CA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201492"/>
      <w:docPartObj>
        <w:docPartGallery w:val="Page Numbers (Bottom of Page)"/>
        <w:docPartUnique/>
      </w:docPartObj>
    </w:sdtPr>
    <w:sdtEndPr/>
    <w:sdtContent>
      <w:p w:rsidR="00370CAE" w:rsidRDefault="0005300C">
        <w:pPr>
          <w:pStyle w:val="a6"/>
          <w:jc w:val="center"/>
        </w:pPr>
        <w:r>
          <w:fldChar w:fldCharType="begin"/>
        </w:r>
        <w:r>
          <w:instrText xml:space="preserve"> PAGE </w:instrText>
        </w:r>
        <w:r>
          <w:fldChar w:fldCharType="separate"/>
        </w:r>
        <w:r>
          <w:t>5</w:t>
        </w:r>
        <w:r>
          <w:fldChar w:fldCharType="end"/>
        </w:r>
      </w:p>
    </w:sdtContent>
  </w:sdt>
  <w:p w:rsidR="00370CAE" w:rsidRDefault="00370CA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7C1" w:rsidRDefault="00EB17C1">
      <w:pPr>
        <w:spacing w:after="0" w:line="240" w:lineRule="auto"/>
      </w:pPr>
      <w:r>
        <w:separator/>
      </w:r>
    </w:p>
  </w:footnote>
  <w:footnote w:type="continuationSeparator" w:id="0">
    <w:p w:rsidR="00EB17C1" w:rsidRDefault="00EB17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52067"/>
    <w:multiLevelType w:val="multilevel"/>
    <w:tmpl w:val="AF26E1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1C1469D6"/>
    <w:multiLevelType w:val="multilevel"/>
    <w:tmpl w:val="151E82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CAE"/>
    <w:rsid w:val="00027850"/>
    <w:rsid w:val="000514D4"/>
    <w:rsid w:val="0005300C"/>
    <w:rsid w:val="00160DA6"/>
    <w:rsid w:val="00370CAE"/>
    <w:rsid w:val="003C7086"/>
    <w:rsid w:val="00AC0A24"/>
    <w:rsid w:val="00C55C5E"/>
    <w:rsid w:val="00EB17C1"/>
    <w:rsid w:val="00EE240B"/>
    <w:rsid w:val="00F2415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customStyle="1" w:styleId="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pPr>
      <w:spacing w:after="140" w:line="276" w:lineRule="auto"/>
    </w:pPr>
  </w:style>
  <w:style w:type="paragraph" w:styleId="aa">
    <w:name w:val="List"/>
    <w:basedOn w:val="a9"/>
    <w:rPr>
      <w:rFonts w:cs="Arial"/>
    </w:rPr>
  </w:style>
  <w:style w:type="paragraph" w:styleId="ab">
    <w:name w:val="caption"/>
    <w:basedOn w:val="a"/>
    <w:qFormat/>
    <w:pPr>
      <w:suppressLineNumbers/>
      <w:spacing w:before="120" w:after="120"/>
    </w:pPr>
    <w:rPr>
      <w:rFonts w:cs="Lucida Sans"/>
      <w:i/>
      <w:iCs/>
      <w:sz w:val="24"/>
      <w:szCs w:val="24"/>
    </w:rPr>
  </w:style>
  <w:style w:type="paragraph" w:styleId="ac">
    <w:name w:val="index heading"/>
    <w:basedOn w:val="a"/>
    <w:qFormat/>
    <w:pPr>
      <w:suppressLineNumbers/>
    </w:pPr>
    <w:rPr>
      <w:rFonts w:cs="Arial"/>
    </w:rPr>
  </w:style>
  <w:style w:type="paragraph" w:customStyle="1" w:styleId="caption1">
    <w:name w:val="caption1"/>
    <w:basedOn w:val="a"/>
    <w:qFormat/>
    <w:pPr>
      <w:suppressLineNumbers/>
      <w:spacing w:before="120" w:after="120"/>
    </w:pPr>
    <w:rPr>
      <w:rFonts w:cs="Arial"/>
      <w:i/>
      <w:iCs/>
      <w:sz w:val="24"/>
      <w:szCs w:val="24"/>
    </w:rPr>
  </w:style>
  <w:style w:type="paragraph" w:styleId="ad">
    <w:name w:val="List Paragraph"/>
    <w:basedOn w:val="a"/>
    <w:uiPriority w:val="34"/>
    <w:qFormat/>
    <w:rsid w:val="00E0615C"/>
    <w:pPr>
      <w:ind w:left="720"/>
      <w:contextualSpacing/>
    </w:pPr>
  </w:style>
  <w:style w:type="paragraph" w:customStyle="1" w:styleId="ae">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numbering" w:customStyle="1" w:styleId="af0">
    <w:name w:val="С числами"/>
    <w:qFormat/>
    <w:rsid w:val="007C01BA"/>
  </w:style>
  <w:style w:type="table" w:styleId="af1">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4481</TotalTime>
  <Pages>5</Pages>
  <Words>1877</Words>
  <Characters>10705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Timur Idiatullov</cp:lastModifiedBy>
  <cp:revision>164</cp:revision>
  <cp:lastPrinted>2020-12-03T17:00:00Z</cp:lastPrinted>
  <dcterms:created xsi:type="dcterms:W3CDTF">2017-05-15T15:33:00Z</dcterms:created>
  <dcterms:modified xsi:type="dcterms:W3CDTF">2025-06-30T16:12:00Z</dcterms:modified>
  <dc:language>ru-RU</dc:language>
</cp:coreProperties>
</file>